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4"/>
              </w:rPr>
              <w:t xml:space="preserve">Постановление Правительства Белгородской обл. от 16.04.2018 N 128-пп</w:t>
              <w:br/>
              <w:t xml:space="preserve">(ред. от 26.04.2021)</w:t>
              <w:br/>
              <w:t xml:space="preserve">"Об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и подготовки указанной комиссией заключений"</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16 апреля 2018 г. N 128-пп</w:t>
      </w:r>
    </w:p>
    <w:p>
      <w:pPr>
        <w:pStyle w:val="2"/>
        <w:jc w:val="center"/>
      </w:pPr>
      <w:r>
        <w:rPr>
          <w:sz w:val="20"/>
        </w:rPr>
      </w:r>
    </w:p>
    <w:p>
      <w:pPr>
        <w:pStyle w:val="2"/>
        <w:jc w:val="center"/>
      </w:pPr>
      <w:r>
        <w:rPr>
          <w:sz w:val="20"/>
        </w:rPr>
        <w:t xml:space="preserve">ОБ УТВЕРЖДЕНИИ ПОРЯДКА ПРОВЕДЕНИЯ ОЦЕНКИ ПОСЛЕДСТВИЙ</w:t>
      </w:r>
    </w:p>
    <w:p>
      <w:pPr>
        <w:pStyle w:val="2"/>
        <w:jc w:val="center"/>
      </w:pPr>
      <w:r>
        <w:rPr>
          <w:sz w:val="20"/>
        </w:rPr>
        <w:t xml:space="preserve">ПРИНЯТИЯ РЕШЕНИЯ О ЛИКВИДАЦИИ ОБЛАСТНОЙ ГОСУДАРСТВЕННОЙ</w:t>
      </w:r>
    </w:p>
    <w:p>
      <w:pPr>
        <w:pStyle w:val="2"/>
        <w:jc w:val="center"/>
      </w:pPr>
      <w:r>
        <w:rPr>
          <w:sz w:val="20"/>
        </w:rPr>
        <w:t xml:space="preserve">МЕДИЦИНСКОЙ ОРГАНИЗАЦИИ БЕЛГОРОДСКОЙ ОБЛАСТИ, О ПРЕКРАЩЕНИИ</w:t>
      </w:r>
    </w:p>
    <w:p>
      <w:pPr>
        <w:pStyle w:val="2"/>
        <w:jc w:val="center"/>
      </w:pPr>
      <w:r>
        <w:rPr>
          <w:sz w:val="20"/>
        </w:rPr>
        <w:t xml:space="preserve">ДЕЯТЕЛЬНОСТИ ЕЕ ОБОСОБЛЕННОГО ПОДРАЗДЕЛЕНИЯ, ПОРЯДКА</w:t>
      </w:r>
    </w:p>
    <w:p>
      <w:pPr>
        <w:pStyle w:val="2"/>
        <w:jc w:val="center"/>
      </w:pPr>
      <w:r>
        <w:rPr>
          <w:sz w:val="20"/>
        </w:rPr>
        <w:t xml:space="preserve">СОЗДАНИЯ КОМИССИИ ПО ОЦЕНКЕ ПОСЛЕДСТВИЙ ПРИНЯТИЯ РЕШЕНИЯ</w:t>
      </w:r>
    </w:p>
    <w:p>
      <w:pPr>
        <w:pStyle w:val="2"/>
        <w:jc w:val="center"/>
      </w:pPr>
      <w:r>
        <w:rPr>
          <w:sz w:val="20"/>
        </w:rPr>
        <w:t xml:space="preserve">О ЛИКВИДАЦИИ ОБЛАСТНОЙ ГОСУДАРСТВЕННОЙ МЕДИЦИНСКОЙ</w:t>
      </w:r>
    </w:p>
    <w:p>
      <w:pPr>
        <w:pStyle w:val="2"/>
        <w:jc w:val="center"/>
      </w:pPr>
      <w:r>
        <w:rPr>
          <w:sz w:val="20"/>
        </w:rPr>
        <w:t xml:space="preserve">ОРГАНИЗАЦИИ БЕЛГОРОДСКОЙ ОБЛАСТИ, О ПРЕКРАЩЕНИИ</w:t>
      </w:r>
    </w:p>
    <w:p>
      <w:pPr>
        <w:pStyle w:val="2"/>
        <w:jc w:val="center"/>
      </w:pPr>
      <w:r>
        <w:rPr>
          <w:sz w:val="20"/>
        </w:rPr>
        <w:t xml:space="preserve">ДЕЯТЕЛЬНОСТИ ЕЕ ОБОСОБЛЕННОГО ПОДРАЗДЕЛЕНИЯ</w:t>
      </w:r>
    </w:p>
    <w:p>
      <w:pPr>
        <w:pStyle w:val="2"/>
        <w:jc w:val="center"/>
      </w:pPr>
      <w:r>
        <w:rPr>
          <w:sz w:val="20"/>
        </w:rPr>
        <w:t xml:space="preserve">И ПОДГОТОВКИ УКАЗАННОЙ КОМИССИЕЙ ЗАКЛЮЧЕНИЙ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25.06.2018 </w:t>
            </w:r>
            <w:hyperlink w:history="0" r:id="rId7" w:tooltip="Постановление Правительства Белгородской обл. от 25.06.2018 N 237-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N 237-пп</w:t>
              </w:r>
            </w:hyperlink>
            <w:r>
              <w:rPr>
                <w:sz w:val="20"/>
                <w:color w:val="392c69"/>
              </w:rPr>
              <w:t xml:space="preserve">, от 26.04.2021 </w:t>
            </w:r>
            <w:hyperlink w:history="0" r:id="rId8"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N 159-пп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Во исполнение </w:t>
      </w:r>
      <w:hyperlink w:history="0" r:id="rId9"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пункта 20 части 1 статьи 16</w:t>
        </w:r>
      </w:hyperlink>
      <w:r>
        <w:rPr>
          <w:sz w:val="20"/>
        </w:rPr>
        <w:t xml:space="preserve">, </w:t>
      </w:r>
      <w:hyperlink w:history="0" r:id="rId10"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статьи 29.1</w:t>
        </w:r>
      </w:hyperlink>
      <w:r>
        <w:rPr>
          <w:sz w:val="20"/>
        </w:rPr>
        <w:t xml:space="preserve"> Федерального закона от 21 ноября 2011 года N 323-ФЗ "Об основах охраны здоровья граждан в Российской Федерации"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прилагаемые:</w:t>
      </w:r>
    </w:p>
    <w:p>
      <w:pPr>
        <w:pStyle w:val="0"/>
        <w:spacing w:before="200" w:line-rule="auto"/>
        <w:ind w:firstLine="540"/>
        <w:jc w:val="both"/>
      </w:pPr>
      <w:hyperlink w:history="0" w:anchor="P42" w:tooltip="ПОРЯДОК">
        <w:r>
          <w:rPr>
            <w:sz w:val="20"/>
            <w:color w:val="0000ff"/>
          </w:rPr>
          <w:t xml:space="preserve">Порядок</w:t>
        </w:r>
      </w:hyperlink>
      <w:r>
        <w:rPr>
          <w:sz w:val="20"/>
        </w:rPr>
        <w:t xml:space="preserve"> проведения оценки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w:t>
      </w:r>
    </w:p>
    <w:p>
      <w:pPr>
        <w:pStyle w:val="0"/>
        <w:spacing w:before="200" w:line-rule="auto"/>
        <w:ind w:firstLine="540"/>
        <w:jc w:val="both"/>
      </w:pPr>
      <w:hyperlink w:history="0" w:anchor="P73" w:tooltip="ПОРЯДОК">
        <w:r>
          <w:rPr>
            <w:sz w:val="20"/>
            <w:color w:val="0000ff"/>
          </w:rPr>
          <w:t xml:space="preserve">Порядок</w:t>
        </w:r>
      </w:hyperlink>
      <w:r>
        <w:rPr>
          <w:sz w:val="20"/>
        </w:rPr>
        <w:t xml:space="preserve"> создания комиссии по оценке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и подготовки указанной комиссией заключений.</w:t>
      </w:r>
    </w:p>
    <w:p>
      <w:pPr>
        <w:pStyle w:val="0"/>
        <w:ind w:firstLine="540"/>
        <w:jc w:val="both"/>
      </w:pPr>
      <w:r>
        <w:rPr>
          <w:sz w:val="20"/>
        </w:rPr>
      </w:r>
    </w:p>
    <w:p>
      <w:pPr>
        <w:pStyle w:val="0"/>
        <w:ind w:firstLine="540"/>
        <w:jc w:val="both"/>
      </w:pPr>
      <w:r>
        <w:rPr>
          <w:sz w:val="20"/>
        </w:rPr>
        <w:t xml:space="preserve">2. Контроль за исполнением постановления возложить на департамент здравоохранения Белгородской области (Иконников А.А.).</w:t>
      </w:r>
    </w:p>
    <w:p>
      <w:pPr>
        <w:pStyle w:val="0"/>
        <w:jc w:val="both"/>
      </w:pPr>
      <w:r>
        <w:rPr>
          <w:sz w:val="20"/>
        </w:rPr>
        <w:t xml:space="preserve">(п. 2 в ред. </w:t>
      </w:r>
      <w:hyperlink w:history="0" r:id="rId11"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постановления</w:t>
        </w:r>
      </w:hyperlink>
      <w:r>
        <w:rPr>
          <w:sz w:val="20"/>
        </w:rPr>
        <w:t xml:space="preserve"> Правительства Белгородской области от 26.04.2021 N 159-пп)</w:t>
      </w:r>
    </w:p>
    <w:p>
      <w:pPr>
        <w:pStyle w:val="0"/>
        <w:ind w:firstLine="540"/>
        <w:jc w:val="both"/>
      </w:pPr>
      <w:r>
        <w:rPr>
          <w:sz w:val="20"/>
        </w:rPr>
      </w:r>
    </w:p>
    <w:p>
      <w:pPr>
        <w:pStyle w:val="0"/>
        <w:ind w:firstLine="540"/>
        <w:jc w:val="both"/>
      </w:pPr>
      <w:r>
        <w:rPr>
          <w:sz w:val="20"/>
        </w:rPr>
        <w:t xml:space="preserve">3. Настоящее постановление вступает в силу со дня его официального опубликования.</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16 апреля 2018 г. N 128-пп</w:t>
      </w:r>
    </w:p>
    <w:p>
      <w:pPr>
        <w:pStyle w:val="0"/>
        <w:ind w:firstLine="540"/>
        <w:jc w:val="both"/>
      </w:pPr>
      <w:r>
        <w:rPr>
          <w:sz w:val="20"/>
        </w:rPr>
      </w:r>
    </w:p>
    <w:bookmarkStart w:id="42" w:name="P42"/>
    <w:bookmarkEnd w:id="42"/>
    <w:p>
      <w:pPr>
        <w:pStyle w:val="2"/>
        <w:jc w:val="center"/>
      </w:pPr>
      <w:r>
        <w:rPr>
          <w:sz w:val="20"/>
        </w:rPr>
        <w:t xml:space="preserve">ПОРЯДОК</w:t>
      </w:r>
    </w:p>
    <w:p>
      <w:pPr>
        <w:pStyle w:val="2"/>
        <w:jc w:val="center"/>
      </w:pPr>
      <w:r>
        <w:rPr>
          <w:sz w:val="20"/>
        </w:rPr>
        <w:t xml:space="preserve">ПРОВЕДЕНИЯ ОЦЕНКИ ПОСЛЕДСТВИЙ ПРИНЯТИЯ РЕШЕНИЯ О ЛИКВИДАЦИИ</w:t>
      </w:r>
    </w:p>
    <w:p>
      <w:pPr>
        <w:pStyle w:val="2"/>
        <w:jc w:val="center"/>
      </w:pPr>
      <w:r>
        <w:rPr>
          <w:sz w:val="20"/>
        </w:rPr>
        <w:t xml:space="preserve">ОБЛАСТНОЙ ГОСУДАРСТВЕННОЙ МЕДИЦИНСКОЙ ОРГАНИЗАЦИИ</w:t>
      </w:r>
    </w:p>
    <w:p>
      <w:pPr>
        <w:pStyle w:val="2"/>
        <w:jc w:val="center"/>
      </w:pPr>
      <w:r>
        <w:rPr>
          <w:sz w:val="20"/>
        </w:rPr>
        <w:t xml:space="preserve">БЕЛГОРОДСКОЙ ОБЛАСТИ, О ПРЕКРАЩЕНИИ ДЕЯТЕЛЬНОСТИ</w:t>
      </w:r>
    </w:p>
    <w:p>
      <w:pPr>
        <w:pStyle w:val="2"/>
        <w:jc w:val="center"/>
      </w:pPr>
      <w:r>
        <w:rPr>
          <w:sz w:val="20"/>
        </w:rPr>
        <w:t xml:space="preserve">ЕЕ ОБОСОБЛЕННОГО ПОДРАЗДЕЛЕНИЯ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2"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постановления</w:t>
              </w:r>
            </w:hyperlink>
            <w:r>
              <w:rPr>
                <w:sz w:val="20"/>
                <w:color w:val="392c69"/>
              </w:rPr>
              <w:t xml:space="preserve"> Правительства Белгородской области</w:t>
            </w:r>
          </w:p>
          <w:p>
            <w:pPr>
              <w:pStyle w:val="0"/>
              <w:jc w:val="center"/>
            </w:pPr>
            <w:r>
              <w:rPr>
                <w:sz w:val="20"/>
                <w:color w:val="392c69"/>
              </w:rPr>
              <w:t xml:space="preserve">от 26.04.2021 N 159-пп)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Настоящий Порядок проведения оценки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(далее - Порядок) устанавливает правила проведения оценки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включая критерии этой оценки.</w:t>
      </w:r>
    </w:p>
    <w:p>
      <w:pPr>
        <w:pStyle w:val="0"/>
        <w:spacing w:before="200" w:line-rule="auto"/>
        <w:ind w:firstLine="540"/>
        <w:jc w:val="both"/>
      </w:pPr>
      <w:r>
        <w:rPr>
          <w:sz w:val="20"/>
        </w:rPr>
        <w:t xml:space="preserve">2. Настоящий Порядок распространяет свое действие на областные государственные медицинские организации, собственником имущества которых (учредителем) выступает Белгородская область и находящиеся в ведении департамента здравоохранения Белгородской области в соответствии с </w:t>
      </w:r>
      <w:hyperlink w:history="0" r:id="rId13" w:tooltip="Постановление правительства Белгородской обл. от 08.08.2011 N 299-пп (ред. от 06.11.2023) &quot;О порядке осуществления исполнительными органами, государственными органами области функций и полномочий собственника имущества (учредителя) областного государственного учреждения&quot; (вместе с &quot;Положением об осуществлении исполнительными органами, государственными органами области функций и полномочий собственника имущества (учредителя) областного государственного бюджетного учреждения&quot;, &quot;Положением об осуществлении исп {КонсультантПлюс}">
        <w:r>
          <w:rPr>
            <w:sz w:val="20"/>
            <w:color w:val="0000ff"/>
          </w:rPr>
          <w:t xml:space="preserve">постановлением</w:t>
        </w:r>
      </w:hyperlink>
      <w:r>
        <w:rPr>
          <w:sz w:val="20"/>
        </w:rPr>
        <w:t xml:space="preserve"> Правительства Белгородской области от 8 августа 2011 года N 299-пп "О порядке осуществления органами исполнительной власти, государственными органами области функций и полномочий собственника имущества (учредителя) областного государственного учреждения".</w:t>
      </w:r>
    </w:p>
    <w:p>
      <w:pPr>
        <w:pStyle w:val="0"/>
        <w:jc w:val="both"/>
      </w:pPr>
      <w:r>
        <w:rPr>
          <w:sz w:val="20"/>
        </w:rPr>
        <w:t xml:space="preserve">(в ред. </w:t>
      </w:r>
      <w:hyperlink w:history="0" r:id="rId14"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постановления</w:t>
        </w:r>
      </w:hyperlink>
      <w:r>
        <w:rPr>
          <w:sz w:val="20"/>
        </w:rPr>
        <w:t xml:space="preserve"> Правительства Белгородской области от 26.04.2021 N 159-пп)</w:t>
      </w:r>
    </w:p>
    <w:p>
      <w:pPr>
        <w:pStyle w:val="0"/>
        <w:spacing w:before="200" w:line-rule="auto"/>
        <w:ind w:firstLine="540"/>
        <w:jc w:val="both"/>
      </w:pPr>
      <w:r>
        <w:rPr>
          <w:sz w:val="20"/>
        </w:rPr>
        <w:t xml:space="preserve">3. Принятие решения о ликвидации, прекращении деятельности обособленного подразделения медицинской организации, находящейся в ведении департамента здравоохранения Белгородской области, осуществляется на основании положительного заключения комиссии по оценке последствий принятия такого решения (далее - Комиссия), которая создается приказом департамента здравоохранения Белгородской области.</w:t>
      </w:r>
    </w:p>
    <w:p>
      <w:pPr>
        <w:pStyle w:val="0"/>
        <w:jc w:val="both"/>
      </w:pPr>
      <w:r>
        <w:rPr>
          <w:sz w:val="20"/>
        </w:rPr>
        <w:t xml:space="preserve">(в ред. </w:t>
      </w:r>
      <w:hyperlink w:history="0" r:id="rId15"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постановления</w:t>
        </w:r>
      </w:hyperlink>
      <w:r>
        <w:rPr>
          <w:sz w:val="20"/>
        </w:rPr>
        <w:t xml:space="preserve"> Правительства Белгородской области от 26.04.2021 N 159-пп)</w:t>
      </w:r>
    </w:p>
    <w:p>
      <w:pPr>
        <w:pStyle w:val="0"/>
        <w:spacing w:before="200" w:line-rule="auto"/>
        <w:ind w:firstLine="540"/>
        <w:jc w:val="both"/>
      </w:pPr>
      <w:r>
        <w:rPr>
          <w:sz w:val="20"/>
        </w:rPr>
        <w:t xml:space="preserve">4. В отношении единственной медицинской организации, находящейся в ведении департамента здравоохранения Белгородской области, расположенной в сельском населенном пункте, принятие решения о ее ликвидации, прекращении деятельности ее обособленного подразделения осуществляется в соответствии с настоящим Порядком, с учетом мнения жителей данного сельского населенного пункта, выраженного по результатам общественных (публичных) слушаний, проведение которых организуется департаментом здравоохранения Белгородской области. Порядок проведения общественных (публичных) слушаний, предусмотренных настоящим пунктом, и определения их результатов устанавливается департаментом здравоохранения Белгородской области в соответствии с Федеральным </w:t>
      </w:r>
      <w:hyperlink w:history="0" r:id="rId16" w:tooltip="Федеральный закон от 21.07.2014 N 212-ФЗ (ред. от 27.12.2018) &quot;Об основах общественного контроля в Российской Федерации&quot; {КонсультантПлюс}">
        <w:r>
          <w:rPr>
            <w:sz w:val="20"/>
            <w:color w:val="0000ff"/>
          </w:rPr>
          <w:t xml:space="preserve">законом</w:t>
        </w:r>
      </w:hyperlink>
      <w:r>
        <w:rPr>
          <w:sz w:val="20"/>
        </w:rPr>
        <w:t xml:space="preserve"> от 21 июля 2014 года N 212-ФЗ "Об основах общественного контроля в Российской Федерации".</w:t>
      </w:r>
    </w:p>
    <w:p>
      <w:pPr>
        <w:pStyle w:val="0"/>
        <w:jc w:val="both"/>
      </w:pPr>
      <w:r>
        <w:rPr>
          <w:sz w:val="20"/>
        </w:rPr>
        <w:t xml:space="preserve">(в ред. </w:t>
      </w:r>
      <w:hyperlink w:history="0" r:id="rId17"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постановления</w:t>
        </w:r>
      </w:hyperlink>
      <w:r>
        <w:rPr>
          <w:sz w:val="20"/>
        </w:rPr>
        <w:t xml:space="preserve"> Правительства Белгородской области от 26.04.2021 N 159-пп)</w:t>
      </w:r>
    </w:p>
    <w:p>
      <w:pPr>
        <w:pStyle w:val="0"/>
        <w:spacing w:before="200" w:line-rule="auto"/>
        <w:ind w:firstLine="540"/>
        <w:jc w:val="both"/>
      </w:pPr>
      <w:r>
        <w:rPr>
          <w:sz w:val="20"/>
        </w:rPr>
        <w:t xml:space="preserve">5. В целях проведения оценки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Комиссия рассматривает ходатайство департамента здравоохранения Белгородской области или руководителя областной государственной медицинской организации Белгородской области о проведении такой оценки в соответствии с </w:t>
      </w:r>
      <w:hyperlink w:history="0" w:anchor="P73" w:tooltip="ПОРЯДОК">
        <w:r>
          <w:rPr>
            <w:sz w:val="20"/>
            <w:color w:val="0000ff"/>
          </w:rPr>
          <w:t xml:space="preserve">Порядком</w:t>
        </w:r>
      </w:hyperlink>
      <w:r>
        <w:rPr>
          <w:sz w:val="20"/>
        </w:rPr>
        <w:t xml:space="preserve"> создания комиссии по оценке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и подготовки указанной комиссией заключений.</w:t>
      </w:r>
    </w:p>
    <w:p>
      <w:pPr>
        <w:pStyle w:val="0"/>
        <w:jc w:val="both"/>
      </w:pPr>
      <w:r>
        <w:rPr>
          <w:sz w:val="20"/>
        </w:rPr>
        <w:t xml:space="preserve">(в ред. </w:t>
      </w:r>
      <w:hyperlink w:history="0" r:id="rId18"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постановления</w:t>
        </w:r>
      </w:hyperlink>
      <w:r>
        <w:rPr>
          <w:sz w:val="20"/>
        </w:rPr>
        <w:t xml:space="preserve"> Правительства Белгородской области от 26.04.2021 N 159-пп)</w:t>
      </w:r>
    </w:p>
    <w:p>
      <w:pPr>
        <w:pStyle w:val="0"/>
        <w:spacing w:before="200" w:line-rule="auto"/>
        <w:ind w:firstLine="540"/>
        <w:jc w:val="both"/>
      </w:pPr>
      <w:r>
        <w:rPr>
          <w:sz w:val="20"/>
        </w:rPr>
        <w:t xml:space="preserve">6. Последствия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оцениваются по следующим критериям:</w:t>
      </w:r>
    </w:p>
    <w:p>
      <w:pPr>
        <w:pStyle w:val="0"/>
        <w:spacing w:before="200" w:line-rule="auto"/>
        <w:ind w:firstLine="540"/>
        <w:jc w:val="both"/>
      </w:pPr>
      <w:r>
        <w:rPr>
          <w:sz w:val="20"/>
        </w:rPr>
        <w:t xml:space="preserve">- обеспечение продолжения оказания медицинской помощи населению муниципального образования в соответствии с требованиями доступности и качества, установленными законодательством Российской Федерации;</w:t>
      </w:r>
    </w:p>
    <w:p>
      <w:pPr>
        <w:pStyle w:val="0"/>
        <w:spacing w:before="200" w:line-rule="auto"/>
        <w:ind w:firstLine="540"/>
        <w:jc w:val="both"/>
      </w:pPr>
      <w:r>
        <w:rPr>
          <w:sz w:val="20"/>
        </w:rPr>
        <w:t xml:space="preserve">- обеспечение продолжения оказания медицинской помощи населению муниципального образования в объеме не менее чем объем такой помощи, предоставляемый областной государственной медицинской организацией Белгородской области, предлагаемой к ликвидации, или обособленным подразделением, деятельность которого прекращается.</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16 апреля 2018 г. N 128-пп</w:t>
      </w:r>
    </w:p>
    <w:p>
      <w:pPr>
        <w:pStyle w:val="0"/>
        <w:ind w:firstLine="540"/>
        <w:jc w:val="both"/>
      </w:pPr>
      <w:r>
        <w:rPr>
          <w:sz w:val="20"/>
        </w:rPr>
      </w:r>
    </w:p>
    <w:bookmarkStart w:id="73" w:name="P73"/>
    <w:bookmarkEnd w:id="73"/>
    <w:p>
      <w:pPr>
        <w:pStyle w:val="2"/>
        <w:jc w:val="center"/>
      </w:pPr>
      <w:r>
        <w:rPr>
          <w:sz w:val="20"/>
        </w:rPr>
        <w:t xml:space="preserve">ПОРЯДОК</w:t>
      </w:r>
    </w:p>
    <w:p>
      <w:pPr>
        <w:pStyle w:val="2"/>
        <w:jc w:val="center"/>
      </w:pPr>
      <w:r>
        <w:rPr>
          <w:sz w:val="20"/>
        </w:rPr>
        <w:t xml:space="preserve">СОЗДАНИЯ КОМИССИИ ПО ОЦЕНКЕ ПОСЛЕДСТВИЙ ПРИНЯТИЯ РЕШЕНИЯ</w:t>
      </w:r>
    </w:p>
    <w:p>
      <w:pPr>
        <w:pStyle w:val="2"/>
        <w:jc w:val="center"/>
      </w:pPr>
      <w:r>
        <w:rPr>
          <w:sz w:val="20"/>
        </w:rPr>
        <w:t xml:space="preserve">О ЛИКВИДАЦИИ ОБЛАСТНОЙ ГОСУДАРСТВЕННОЙ МЕДИЦИНСКОЙ</w:t>
      </w:r>
    </w:p>
    <w:p>
      <w:pPr>
        <w:pStyle w:val="2"/>
        <w:jc w:val="center"/>
      </w:pPr>
      <w:r>
        <w:rPr>
          <w:sz w:val="20"/>
        </w:rPr>
        <w:t xml:space="preserve">ОРГАНИЗАЦИИ БЕЛГОРОДСКОЙ ОБЛАСТИ, О ПРЕКРАЩЕНИИ</w:t>
      </w:r>
    </w:p>
    <w:p>
      <w:pPr>
        <w:pStyle w:val="2"/>
        <w:jc w:val="center"/>
      </w:pPr>
      <w:r>
        <w:rPr>
          <w:sz w:val="20"/>
        </w:rPr>
        <w:t xml:space="preserve">ДЕЯТЕЛЬНОСТИ ЕЕ ОБОСОБЛЕННОГО ПОДРАЗДЕЛЕНИЯ</w:t>
      </w:r>
    </w:p>
    <w:p>
      <w:pPr>
        <w:pStyle w:val="2"/>
        <w:jc w:val="center"/>
      </w:pPr>
      <w:r>
        <w:rPr>
          <w:sz w:val="20"/>
        </w:rPr>
        <w:t xml:space="preserve">И ПОДГОТОВКИ УКАЗАННОЙ КОМИССИЕЙ ЗАКЛЮЧЕНИЙ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25.06.2018 </w:t>
            </w:r>
            <w:hyperlink w:history="0" r:id="rId19" w:tooltip="Постановление Правительства Белгородской обл. от 25.06.2018 N 237-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N 237-пп</w:t>
              </w:r>
            </w:hyperlink>
            <w:r>
              <w:rPr>
                <w:sz w:val="20"/>
                <w:color w:val="392c69"/>
              </w:rPr>
              <w:t xml:space="preserve">, от 26.04.2021 </w:t>
            </w:r>
            <w:hyperlink w:history="0" r:id="rId20"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N 159-пп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1. Настоящий Порядок создания комиссии по оценке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и подготовки указанной комиссией заключений (далее - Порядок) устанавливает правила создания комиссии по оценке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(далее - Комиссия) и подготовки ею заключений.</w:t>
      </w:r>
    </w:p>
    <w:p>
      <w:pPr>
        <w:pStyle w:val="0"/>
        <w:spacing w:before="200" w:line-rule="auto"/>
        <w:ind w:firstLine="540"/>
        <w:jc w:val="both"/>
      </w:pPr>
      <w:r>
        <w:rPr>
          <w:sz w:val="20"/>
        </w:rPr>
        <w:t xml:space="preserve">2. Персональный состав и Положение о Комиссии утверждаются приказом департамента здравоохранения Белгородской области.</w:t>
      </w:r>
    </w:p>
    <w:p>
      <w:pPr>
        <w:pStyle w:val="0"/>
        <w:jc w:val="both"/>
      </w:pPr>
      <w:r>
        <w:rPr>
          <w:sz w:val="20"/>
        </w:rPr>
        <w:t xml:space="preserve">(в ред. </w:t>
      </w:r>
      <w:hyperlink w:history="0" r:id="rId21"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постановления</w:t>
        </w:r>
      </w:hyperlink>
      <w:r>
        <w:rPr>
          <w:sz w:val="20"/>
        </w:rPr>
        <w:t xml:space="preserve"> Правительства Белгородской области от 26.04.2021 N 159-пп)</w:t>
      </w:r>
    </w:p>
    <w:p>
      <w:pPr>
        <w:pStyle w:val="0"/>
        <w:spacing w:before="200" w:line-rule="auto"/>
        <w:ind w:firstLine="540"/>
        <w:jc w:val="both"/>
      </w:pPr>
      <w:r>
        <w:rPr>
          <w:sz w:val="20"/>
        </w:rPr>
        <w:t xml:space="preserve">В состав Комиссии на паритетной основе входят представители Белгородской областной Думы, Общественной палаты Белгородской области, департамента здравоохранения Белгородской области, департамента имущественных и земельных отношений Белгородской области, департамента финансов и бюджетной политики Белгородской области, Администрации Губернатора Белгородской области, администрации муниципального образования, представительного органа муниципального образования, на территории которого находится медицинская организация или ее обособленное подразделение, медицинских профессиональных некоммерческих организаций, основанных на личном членстве врачей и объединяющих не менее 25 процентов от общей численности врачей на территории Белгородской области, общественных объединений по защите прав граждан в сфере охраны здоровья.</w:t>
      </w:r>
    </w:p>
    <w:p>
      <w:pPr>
        <w:pStyle w:val="0"/>
        <w:jc w:val="both"/>
      </w:pPr>
      <w:r>
        <w:rPr>
          <w:sz w:val="20"/>
        </w:rPr>
        <w:t xml:space="preserve">(в ред. постановлений Правительства Белгородской области от 25.06.2018 </w:t>
      </w:r>
      <w:hyperlink w:history="0" r:id="rId22" w:tooltip="Постановление Правительства Белгородской обл. от 25.06.2018 N 237-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N 237-пп</w:t>
        </w:r>
      </w:hyperlink>
      <w:r>
        <w:rPr>
          <w:sz w:val="20"/>
        </w:rPr>
        <w:t xml:space="preserve">, от 26.04.2021 </w:t>
      </w:r>
      <w:hyperlink w:history="0" r:id="rId23"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N 159-пп</w:t>
        </w:r>
      </w:hyperlink>
      <w:r>
        <w:rPr>
          <w:sz w:val="20"/>
        </w:rPr>
        <w:t xml:space="preserve">)</w:t>
      </w:r>
    </w:p>
    <w:p>
      <w:pPr>
        <w:pStyle w:val="0"/>
        <w:spacing w:before="200" w:line-rule="auto"/>
        <w:ind w:firstLine="540"/>
        <w:jc w:val="both"/>
      </w:pPr>
      <w:r>
        <w:rPr>
          <w:sz w:val="20"/>
        </w:rPr>
        <w:t xml:space="preserve">3. В целях принятия обоснованного и объективного решения для участия в заседаниях Комиссии могут приглашаться эксперты. Эксперты проводят свою работу на добровольной и безвозмездной основе.</w:t>
      </w:r>
    </w:p>
    <w:p>
      <w:pPr>
        <w:pStyle w:val="0"/>
        <w:spacing w:before="200" w:line-rule="auto"/>
        <w:ind w:firstLine="540"/>
        <w:jc w:val="both"/>
      </w:pPr>
      <w:r>
        <w:rPr>
          <w:sz w:val="20"/>
        </w:rPr>
        <w:t xml:space="preserve">4. В заседаниях Комиссии участвуют руководители медицинских организаций, в отношении которых рассматривается вопрос об их ликвидации или ликвидации их обособленных структурных подразделений, иные лица, приглашенные по предложению председателя Комиссии, членов Комиссии.</w:t>
      </w:r>
    </w:p>
    <w:p>
      <w:pPr>
        <w:pStyle w:val="0"/>
        <w:spacing w:before="200" w:line-rule="auto"/>
        <w:ind w:firstLine="540"/>
        <w:jc w:val="both"/>
      </w:pPr>
      <w:r>
        <w:rPr>
          <w:sz w:val="20"/>
        </w:rPr>
        <w:t xml:space="preserve">5. Состав Комиссии должен составлять не менее 7 человек.</w:t>
      </w:r>
    </w:p>
    <w:p>
      <w:pPr>
        <w:pStyle w:val="0"/>
        <w:spacing w:before="200" w:line-rule="auto"/>
        <w:ind w:firstLine="540"/>
        <w:jc w:val="both"/>
      </w:pPr>
      <w:r>
        <w:rPr>
          <w:sz w:val="20"/>
        </w:rPr>
        <w:t xml:space="preserve">Руководство Комиссией осуществляется председателем Комиссии, а в период его отсутствия - заместителем председателя Комиссии.</w:t>
      </w:r>
    </w:p>
    <w:p>
      <w:pPr>
        <w:pStyle w:val="0"/>
        <w:spacing w:before="200" w:line-rule="auto"/>
        <w:ind w:firstLine="540"/>
        <w:jc w:val="both"/>
      </w:pPr>
      <w:r>
        <w:rPr>
          <w:sz w:val="20"/>
        </w:rPr>
        <w:t xml:space="preserve">Председатель Комиссии планирует работу Комиссии, назначает и ведет заседания Комиссии, обеспечивает и контролирует выполнение решений Комиссии.</w:t>
      </w:r>
    </w:p>
    <w:p>
      <w:pPr>
        <w:pStyle w:val="0"/>
        <w:spacing w:before="200" w:line-rule="auto"/>
        <w:ind w:firstLine="540"/>
        <w:jc w:val="both"/>
      </w:pPr>
      <w:r>
        <w:rPr>
          <w:sz w:val="20"/>
        </w:rPr>
        <w:t xml:space="preserve">При утверждении состава Комиссии из числа ее членов назначается секретарь Комиссии. Секретарь Комиссии осуществляет организационную и техническую работу по подготовке и проведению заседаний Комиссии, в том числе осуществляет проверку представляемых на рассмотрение Комиссии документов (сведений), а также оформляет заключение Комиссии по результатам ее заседаний.</w:t>
      </w:r>
    </w:p>
    <w:p>
      <w:pPr>
        <w:pStyle w:val="0"/>
        <w:spacing w:before="200" w:line-rule="auto"/>
        <w:ind w:firstLine="540"/>
        <w:jc w:val="both"/>
      </w:pPr>
      <w:r>
        <w:rPr>
          <w:sz w:val="20"/>
        </w:rPr>
        <w:t xml:space="preserve">6. Заседания Комиссии проводятся по мере необходимости.</w:t>
      </w:r>
    </w:p>
    <w:p>
      <w:pPr>
        <w:pStyle w:val="0"/>
        <w:spacing w:before="200" w:line-rule="auto"/>
        <w:ind w:firstLine="540"/>
        <w:jc w:val="both"/>
      </w:pPr>
      <w:r>
        <w:rPr>
          <w:sz w:val="20"/>
        </w:rPr>
        <w:t xml:space="preserve">7. Заседание Комиссии правомочно при наличии кворума, который составляет не менее двух третей членов Комиссии. Решения Комиссии принимаются открытым голосованием простым большинством голосов присутствующих на заседании членов Комиссии. В случае равенства голосов членов Комиссии голос председателя является решающим.</w:t>
      </w:r>
    </w:p>
    <w:p>
      <w:pPr>
        <w:pStyle w:val="0"/>
        <w:spacing w:before="200" w:line-rule="auto"/>
        <w:ind w:firstLine="540"/>
        <w:jc w:val="both"/>
      </w:pPr>
      <w:r>
        <w:rPr>
          <w:sz w:val="20"/>
        </w:rPr>
        <w:t xml:space="preserve">8. Решение Комиссии об оценке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оформляется в виде заключения, содержащего положительную или отрицательную оценку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которое в течение пяти рабочих дней со дня заседания Комиссии подготавливается секретарем и подписывается всеми участвовавшими в заседании членами Комиссии.</w:t>
      </w:r>
    </w:p>
    <w:p>
      <w:pPr>
        <w:pStyle w:val="0"/>
        <w:spacing w:before="200" w:line-rule="auto"/>
        <w:ind w:firstLine="540"/>
        <w:jc w:val="both"/>
      </w:pPr>
      <w:r>
        <w:rPr>
          <w:sz w:val="20"/>
        </w:rPr>
        <w:t xml:space="preserve">9. Заключение Комиссии должно содержать обоснование положительной или отрицательной оценки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w:t>
      </w:r>
    </w:p>
    <w:p>
      <w:pPr>
        <w:pStyle w:val="0"/>
        <w:spacing w:before="200" w:line-rule="auto"/>
        <w:ind w:firstLine="540"/>
        <w:jc w:val="both"/>
      </w:pPr>
      <w:r>
        <w:rPr>
          <w:sz w:val="20"/>
        </w:rPr>
        <w:t xml:space="preserve">В заключении Комиссии указываются:</w:t>
      </w:r>
    </w:p>
    <w:p>
      <w:pPr>
        <w:pStyle w:val="0"/>
        <w:spacing w:before="200" w:line-rule="auto"/>
        <w:ind w:firstLine="540"/>
        <w:jc w:val="both"/>
      </w:pPr>
      <w:r>
        <w:rPr>
          <w:sz w:val="20"/>
        </w:rPr>
        <w:t xml:space="preserve">а) наименование областной государственной медицинской организации или ее обособленного подразделения, предлагаемого к ликвидации;</w:t>
      </w:r>
    </w:p>
    <w:p>
      <w:pPr>
        <w:pStyle w:val="0"/>
        <w:spacing w:before="200" w:line-rule="auto"/>
        <w:ind w:firstLine="540"/>
        <w:jc w:val="both"/>
      </w:pPr>
      <w:r>
        <w:rPr>
          <w:sz w:val="20"/>
        </w:rPr>
        <w:t xml:space="preserve">б) значения всех критериев, на основании которых оцениваются последствия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w:t>
      </w:r>
    </w:p>
    <w:p>
      <w:pPr>
        <w:pStyle w:val="0"/>
        <w:spacing w:before="200" w:line-rule="auto"/>
        <w:ind w:firstLine="540"/>
        <w:jc w:val="both"/>
      </w:pPr>
      <w:r>
        <w:rPr>
          <w:sz w:val="20"/>
        </w:rPr>
        <w:t xml:space="preserve">в) решение Комиссии.</w:t>
      </w:r>
    </w:p>
    <w:p>
      <w:pPr>
        <w:pStyle w:val="0"/>
        <w:spacing w:before="200" w:line-rule="auto"/>
        <w:ind w:firstLine="540"/>
        <w:jc w:val="both"/>
      </w:pPr>
      <w:r>
        <w:rPr>
          <w:sz w:val="20"/>
        </w:rPr>
        <w:t xml:space="preserve">10. Комиссия оформляет положительное заключение (о возможности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в случае, когда по итогам проведенного анализа достигнуты все значения критериев.</w:t>
      </w:r>
    </w:p>
    <w:p>
      <w:pPr>
        <w:pStyle w:val="0"/>
        <w:spacing w:before="200" w:line-rule="auto"/>
        <w:ind w:firstLine="540"/>
        <w:jc w:val="both"/>
      </w:pPr>
      <w:r>
        <w:rPr>
          <w:sz w:val="20"/>
        </w:rPr>
        <w:t xml:space="preserve">11. Комиссия оформляет отрицательное заключение (о невозможности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в случае, когда по итогам проведенного анализа не достигнуто хотя бы одно из значений критериев, установленных в </w:t>
      </w:r>
      <w:hyperlink w:history="0" w:anchor="P42" w:tooltip="ПОРЯДОК">
        <w:r>
          <w:rPr>
            <w:sz w:val="20"/>
            <w:color w:val="0000ff"/>
          </w:rPr>
          <w:t xml:space="preserve">Порядке</w:t>
        </w:r>
      </w:hyperlink>
      <w:r>
        <w:rPr>
          <w:sz w:val="20"/>
        </w:rPr>
        <w:t xml:space="preserve"> проведения оценки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w:t>
      </w:r>
    </w:p>
    <w:p>
      <w:pPr>
        <w:pStyle w:val="0"/>
        <w:spacing w:before="200" w:line-rule="auto"/>
        <w:ind w:firstLine="540"/>
        <w:jc w:val="both"/>
      </w:pPr>
      <w:r>
        <w:rPr>
          <w:sz w:val="20"/>
        </w:rPr>
        <w:t xml:space="preserve">12. Заключение Комиссии размещается на официальном сайте департамента здравоохранения Белгородской области.</w:t>
      </w:r>
    </w:p>
    <w:p>
      <w:pPr>
        <w:pStyle w:val="0"/>
        <w:jc w:val="both"/>
      </w:pPr>
      <w:r>
        <w:rPr>
          <w:sz w:val="20"/>
        </w:rPr>
        <w:t xml:space="preserve">(в ред. </w:t>
      </w:r>
      <w:hyperlink w:history="0" r:id="rId24" w:tooltip="Постановление Правительства Белгородской обл. от 26.04.2021 N 159-пп &quot;О внесении изменений в постановление Правительства Белгородской области от 16 апреля 2018 года N 128-пп&quot; {КонсультантПлюс}">
        <w:r>
          <w:rPr>
            <w:sz w:val="20"/>
            <w:color w:val="0000ff"/>
          </w:rPr>
          <w:t xml:space="preserve">постановления</w:t>
        </w:r>
      </w:hyperlink>
      <w:r>
        <w:rPr>
          <w:sz w:val="20"/>
        </w:rPr>
        <w:t xml:space="preserve"> Правительства Белгородской области от 26.04.2021 N 159-пп)</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16.04.2018 N 128-пп</w:t>
            <w:br/>
            <w:t>(ред. от 26.04.2021)</w:t>
            <w:br/>
            <w:t>"Об утверждении Порядка провед...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62768&amp;dst=100005" TargetMode = "External"/>
	<Relationship Id="rId8" Type="http://schemas.openxmlformats.org/officeDocument/2006/relationships/hyperlink" Target="https://login.consultant.ru/link/?req=doc&amp;base=RLAW404&amp;n=79313&amp;dst=100005" TargetMode = "External"/>
	<Relationship Id="rId9" Type="http://schemas.openxmlformats.org/officeDocument/2006/relationships/hyperlink" Target="https://login.consultant.ru/link/?req=doc&amp;base=LAW&amp;n=454998&amp;dst=331" TargetMode = "External"/>
	<Relationship Id="rId10" Type="http://schemas.openxmlformats.org/officeDocument/2006/relationships/hyperlink" Target="https://login.consultant.ru/link/?req=doc&amp;base=LAW&amp;n=454998&amp;dst=334" TargetMode = "External"/>
	<Relationship Id="rId11" Type="http://schemas.openxmlformats.org/officeDocument/2006/relationships/hyperlink" Target="https://login.consultant.ru/link/?req=doc&amp;base=RLAW404&amp;n=79313&amp;dst=100006" TargetMode = "External"/>
	<Relationship Id="rId12" Type="http://schemas.openxmlformats.org/officeDocument/2006/relationships/hyperlink" Target="https://login.consultant.ru/link/?req=doc&amp;base=RLAW404&amp;n=79313&amp;dst=100008" TargetMode = "External"/>
	<Relationship Id="rId13" Type="http://schemas.openxmlformats.org/officeDocument/2006/relationships/hyperlink" Target="https://login.consultant.ru/link/?req=doc&amp;base=RLAW404&amp;n=95511" TargetMode = "External"/>
	<Relationship Id="rId14" Type="http://schemas.openxmlformats.org/officeDocument/2006/relationships/hyperlink" Target="https://login.consultant.ru/link/?req=doc&amp;base=RLAW404&amp;n=79313&amp;dst=100008" TargetMode = "External"/>
	<Relationship Id="rId15" Type="http://schemas.openxmlformats.org/officeDocument/2006/relationships/hyperlink" Target="https://login.consultant.ru/link/?req=doc&amp;base=RLAW404&amp;n=79313&amp;dst=100008" TargetMode = "External"/>
	<Relationship Id="rId16" Type="http://schemas.openxmlformats.org/officeDocument/2006/relationships/hyperlink" Target="https://login.consultant.ru/link/?req=doc&amp;base=LAW&amp;n=314836" TargetMode = "External"/>
	<Relationship Id="rId17" Type="http://schemas.openxmlformats.org/officeDocument/2006/relationships/hyperlink" Target="https://login.consultant.ru/link/?req=doc&amp;base=RLAW404&amp;n=79313&amp;dst=100008" TargetMode = "External"/>
	<Relationship Id="rId18" Type="http://schemas.openxmlformats.org/officeDocument/2006/relationships/hyperlink" Target="https://login.consultant.ru/link/?req=doc&amp;base=RLAW404&amp;n=79313&amp;dst=100008" TargetMode = "External"/>
	<Relationship Id="rId19" Type="http://schemas.openxmlformats.org/officeDocument/2006/relationships/hyperlink" Target="https://login.consultant.ru/link/?req=doc&amp;base=RLAW404&amp;n=62768&amp;dst=100006" TargetMode = "External"/>
	<Relationship Id="rId20" Type="http://schemas.openxmlformats.org/officeDocument/2006/relationships/hyperlink" Target="https://login.consultant.ru/link/?req=doc&amp;base=RLAW404&amp;n=79313&amp;dst=100009" TargetMode = "External"/>
	<Relationship Id="rId21" Type="http://schemas.openxmlformats.org/officeDocument/2006/relationships/hyperlink" Target="https://login.consultant.ru/link/?req=doc&amp;base=RLAW404&amp;n=79313&amp;dst=100009" TargetMode = "External"/>
	<Relationship Id="rId22" Type="http://schemas.openxmlformats.org/officeDocument/2006/relationships/hyperlink" Target="https://login.consultant.ru/link/?req=doc&amp;base=RLAW404&amp;n=62768&amp;dst=100006" TargetMode = "External"/>
	<Relationship Id="rId23" Type="http://schemas.openxmlformats.org/officeDocument/2006/relationships/hyperlink" Target="https://login.consultant.ru/link/?req=doc&amp;base=RLAW404&amp;n=79313&amp;dst=100009" TargetMode = "External"/>
	<Relationship Id="rId24" Type="http://schemas.openxmlformats.org/officeDocument/2006/relationships/hyperlink" Target="https://login.consultant.ru/link/?req=doc&amp;base=RLAW404&amp;n=79313&amp;dst=100009"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16.04.2018 N 128-пп
(ред. от 26.04.2021)
"Об утверждении Порядка проведения оценки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 Порядка создания комиссии по оценке последствий принятия решения о ликвидации областной государственной медицинской организации Белгородской области, о прекращении деятельности ее обособленного подразделения</dc:title>
  <dcterms:created xsi:type="dcterms:W3CDTF">2024-04-24T09:22:43Z</dcterms:created>
</cp:coreProperties>
</file>